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D74D" w14:textId="77777777" w:rsidR="002551AC" w:rsidRDefault="002551AC">
      <w:pPr>
        <w:spacing w:after="0"/>
        <w:rPr>
          <w:rFonts w:ascii="Cambria" w:eastAsia="Cambria" w:hAnsi="Cambria" w:cs="Cambria"/>
        </w:rPr>
      </w:pPr>
    </w:p>
    <w:p w14:paraId="13668C3A" w14:textId="77777777" w:rsidR="002551AC" w:rsidRDefault="00000000">
      <w:pPr>
        <w:pBdr>
          <w:top w:val="nil"/>
          <w:left w:val="nil"/>
          <w:bottom w:val="nil"/>
          <w:right w:val="nil"/>
          <w:between w:val="nil"/>
        </w:pBdr>
        <w:spacing w:after="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For Immediate Release</w:t>
      </w:r>
    </w:p>
    <w:p w14:paraId="601E4C15" w14:textId="0661DA43" w:rsidR="002551AC" w:rsidRDefault="00A105A9">
      <w:pPr>
        <w:pBdr>
          <w:top w:val="nil"/>
          <w:left w:val="nil"/>
          <w:bottom w:val="nil"/>
          <w:right w:val="nil"/>
          <w:between w:val="nil"/>
        </w:pBdr>
        <w:spacing w:after="0"/>
        <w:rPr>
          <w:rFonts w:ascii="Libre Franklin" w:eastAsia="Libre Franklin" w:hAnsi="Libre Franklin" w:cs="Libre Franklin"/>
          <w:color w:val="000000"/>
          <w:sz w:val="24"/>
          <w:szCs w:val="24"/>
        </w:rPr>
      </w:pPr>
      <w:r>
        <w:rPr>
          <w:rFonts w:ascii="Libre Franklin" w:eastAsia="Libre Franklin" w:hAnsi="Libre Franklin" w:cs="Libre Franklin"/>
          <w:sz w:val="24"/>
          <w:szCs w:val="24"/>
        </w:rPr>
        <w:t xml:space="preserve">Oct </w:t>
      </w:r>
      <w:r w:rsidR="00377E08">
        <w:rPr>
          <w:rFonts w:ascii="Libre Franklin" w:eastAsia="Libre Franklin" w:hAnsi="Libre Franklin" w:cs="Libre Franklin"/>
          <w:sz w:val="24"/>
          <w:szCs w:val="24"/>
        </w:rPr>
        <w:t xml:space="preserve">11, </w:t>
      </w:r>
      <w:r>
        <w:rPr>
          <w:rFonts w:ascii="Libre Franklin" w:eastAsia="Libre Franklin" w:hAnsi="Libre Franklin" w:cs="Libre Franklin"/>
          <w:sz w:val="24"/>
          <w:szCs w:val="24"/>
        </w:rPr>
        <w:t>2023</w:t>
      </w:r>
    </w:p>
    <w:p w14:paraId="0559B89E" w14:textId="77777777" w:rsidR="002551AC" w:rsidRDefault="002551AC">
      <w:pPr>
        <w:spacing w:after="0"/>
        <w:rPr>
          <w:rFonts w:ascii="Libre Franklin" w:eastAsia="Libre Franklin" w:hAnsi="Libre Franklin" w:cs="Libre Franklin"/>
          <w:sz w:val="24"/>
          <w:szCs w:val="24"/>
        </w:rPr>
      </w:pPr>
    </w:p>
    <w:p w14:paraId="5E0C49F5" w14:textId="57E54A30" w:rsidR="002551AC" w:rsidRPr="00A105A9" w:rsidRDefault="00A105A9" w:rsidP="00A105A9">
      <w:pPr>
        <w:pBdr>
          <w:top w:val="nil"/>
          <w:left w:val="nil"/>
          <w:bottom w:val="nil"/>
          <w:right w:val="nil"/>
          <w:between w:val="nil"/>
        </w:pBdr>
        <w:spacing w:after="240" w:line="288" w:lineRule="auto"/>
        <w:rPr>
          <w:rFonts w:ascii="Libre Franklin" w:eastAsia="Libre Franklin" w:hAnsi="Libre Franklin" w:cs="Libre Franklin"/>
          <w:color w:val="000000"/>
          <w:sz w:val="32"/>
          <w:szCs w:val="32"/>
          <w:lang w:val="en-CA"/>
        </w:rPr>
      </w:pPr>
      <w:r>
        <w:rPr>
          <w:rFonts w:ascii="Libre Franklin" w:eastAsia="Libre Franklin" w:hAnsi="Libre Franklin" w:cs="Libre Franklin"/>
          <w:color w:val="000000"/>
          <w:sz w:val="32"/>
          <w:szCs w:val="32"/>
        </w:rPr>
        <w:t>G</w:t>
      </w:r>
      <w:r w:rsidRPr="00A105A9">
        <w:rPr>
          <w:rFonts w:ascii="Libre Franklin" w:eastAsia="Libre Franklin" w:hAnsi="Libre Franklin" w:cs="Libre Franklin"/>
          <w:color w:val="000000"/>
          <w:sz w:val="32"/>
          <w:szCs w:val="32"/>
        </w:rPr>
        <w:t xml:space="preserve">OED Releases Two </w:t>
      </w:r>
      <w:r w:rsidR="00832E4E">
        <w:rPr>
          <w:rFonts w:ascii="Libre Franklin" w:eastAsia="Libre Franklin" w:hAnsi="Libre Franklin" w:cs="Libre Franklin"/>
          <w:color w:val="000000"/>
          <w:sz w:val="32"/>
          <w:szCs w:val="32"/>
        </w:rPr>
        <w:t xml:space="preserve">Market Research </w:t>
      </w:r>
      <w:r w:rsidRPr="00A105A9">
        <w:rPr>
          <w:rFonts w:ascii="Libre Franklin" w:eastAsia="Libre Franklin" w:hAnsi="Libre Franklin" w:cs="Libre Franklin"/>
          <w:color w:val="000000"/>
          <w:sz w:val="32"/>
          <w:szCs w:val="32"/>
        </w:rPr>
        <w:t xml:space="preserve">Reports: Annual Global Omega-3 </w:t>
      </w:r>
      <w:r w:rsidR="00832E4E">
        <w:rPr>
          <w:rFonts w:ascii="Libre Franklin" w:eastAsia="Libre Franklin" w:hAnsi="Libre Franklin" w:cs="Libre Franklin"/>
          <w:color w:val="000000"/>
          <w:sz w:val="32"/>
          <w:szCs w:val="32"/>
        </w:rPr>
        <w:t xml:space="preserve">Ingredient </w:t>
      </w:r>
      <w:r w:rsidRPr="00A105A9">
        <w:rPr>
          <w:rFonts w:ascii="Libre Franklin" w:eastAsia="Libre Franklin" w:hAnsi="Libre Franklin" w:cs="Libre Franklin"/>
          <w:color w:val="000000"/>
          <w:sz w:val="32"/>
          <w:szCs w:val="32"/>
        </w:rPr>
        <w:t xml:space="preserve">Market </w:t>
      </w:r>
      <w:r w:rsidR="00832E4E">
        <w:rPr>
          <w:rFonts w:ascii="Libre Franklin" w:eastAsia="Libre Franklin" w:hAnsi="Libre Franklin" w:cs="Libre Franklin"/>
          <w:color w:val="000000"/>
          <w:sz w:val="32"/>
          <w:szCs w:val="32"/>
        </w:rPr>
        <w:t xml:space="preserve">Report </w:t>
      </w:r>
      <w:r w:rsidRPr="00A105A9">
        <w:rPr>
          <w:rFonts w:ascii="Libre Franklin" w:eastAsia="Libre Franklin" w:hAnsi="Libre Franklin" w:cs="Libre Franklin"/>
          <w:color w:val="000000"/>
          <w:sz w:val="32"/>
          <w:szCs w:val="32"/>
        </w:rPr>
        <w:t>and First-of-Its-Kind Consumer Search Trends Report</w:t>
      </w:r>
    </w:p>
    <w:p w14:paraId="148E4C81" w14:textId="54FE9CF4" w:rsidR="00832E4E" w:rsidRDefault="00832E4E">
      <w:pPr>
        <w:pBdr>
          <w:top w:val="nil"/>
          <w:left w:val="nil"/>
          <w:bottom w:val="nil"/>
          <w:right w:val="nil"/>
          <w:between w:val="nil"/>
        </w:pBdr>
        <w:spacing w:after="288" w:line="288" w:lineRule="auto"/>
        <w:rPr>
          <w:rFonts w:ascii="Libre Franklin" w:eastAsia="Libre Franklin" w:hAnsi="Libre Franklin" w:cs="Libre Franklin"/>
          <w:b/>
          <w:bCs/>
          <w:iCs/>
          <w:color w:val="000000"/>
          <w:sz w:val="24"/>
          <w:szCs w:val="24"/>
        </w:rPr>
      </w:pPr>
      <w:r>
        <w:rPr>
          <w:rFonts w:ascii="Libre Franklin" w:eastAsia="Libre Franklin" w:hAnsi="Libre Franklin" w:cs="Libre Franklin"/>
          <w:color w:val="000000"/>
          <w:sz w:val="24"/>
          <w:szCs w:val="24"/>
        </w:rPr>
        <w:t xml:space="preserve">The Global Organization for EPA and DHA Omega-3s (GOED) has published two important reports detailing trends in the global EPA and DHA omega-3 industry. </w:t>
      </w:r>
    </w:p>
    <w:p w14:paraId="6AB825D1" w14:textId="1897D9E1" w:rsidR="00A105A9" w:rsidRPr="00A105A9" w:rsidRDefault="00A105A9">
      <w:pPr>
        <w:pBdr>
          <w:top w:val="nil"/>
          <w:left w:val="nil"/>
          <w:bottom w:val="nil"/>
          <w:right w:val="nil"/>
          <w:between w:val="nil"/>
        </w:pBdr>
        <w:spacing w:after="288" w:line="288" w:lineRule="auto"/>
        <w:rPr>
          <w:rFonts w:ascii="Libre Franklin" w:eastAsia="Libre Franklin" w:hAnsi="Libre Franklin" w:cs="Libre Franklin"/>
          <w:b/>
          <w:bCs/>
          <w:iCs/>
          <w:color w:val="000000"/>
          <w:sz w:val="24"/>
          <w:szCs w:val="24"/>
        </w:rPr>
      </w:pPr>
      <w:r w:rsidRPr="00A105A9">
        <w:rPr>
          <w:rFonts w:ascii="Libre Franklin" w:eastAsia="Libre Franklin" w:hAnsi="Libre Franklin" w:cs="Libre Franklin"/>
          <w:b/>
          <w:bCs/>
          <w:iCs/>
          <w:color w:val="000000"/>
          <w:sz w:val="24"/>
          <w:szCs w:val="24"/>
        </w:rPr>
        <w:t>Global EPA and DHA Omega-3 Ingredient Market Report</w:t>
      </w:r>
    </w:p>
    <w:p w14:paraId="187E1D90" w14:textId="6E930CF8" w:rsidR="002551AC" w:rsidRDefault="00832E4E">
      <w:pPr>
        <w:pBdr>
          <w:top w:val="nil"/>
          <w:left w:val="nil"/>
          <w:bottom w:val="nil"/>
          <w:right w:val="nil"/>
          <w:between w:val="nil"/>
        </w:pBdr>
        <w:spacing w:after="288" w:line="288" w:lineRule="auto"/>
        <w:rPr>
          <w:rFonts w:ascii="Libre Franklin" w:eastAsia="Libre Franklin" w:hAnsi="Libre Franklin" w:cs="Libre Franklin"/>
          <w:sz w:val="24"/>
          <w:szCs w:val="24"/>
        </w:rPr>
      </w:pPr>
      <w:r>
        <w:rPr>
          <w:rFonts w:ascii="Libre Franklin" w:eastAsia="Libre Franklin" w:hAnsi="Libre Franklin" w:cs="Libre Franklin"/>
          <w:color w:val="000000"/>
          <w:sz w:val="24"/>
          <w:szCs w:val="24"/>
        </w:rPr>
        <w:t>The 202</w:t>
      </w:r>
      <w:r w:rsidR="00A105A9">
        <w:rPr>
          <w:rFonts w:ascii="Libre Franklin" w:eastAsia="Libre Franklin" w:hAnsi="Libre Franklin" w:cs="Libre Franklin"/>
          <w:sz w:val="24"/>
          <w:szCs w:val="24"/>
        </w:rPr>
        <w:t>3</w:t>
      </w:r>
      <w:r>
        <w:rPr>
          <w:rFonts w:ascii="Libre Franklin" w:eastAsia="Libre Franklin" w:hAnsi="Libre Franklin" w:cs="Libre Franklin"/>
          <w:sz w:val="24"/>
          <w:szCs w:val="24"/>
        </w:rPr>
        <w:t xml:space="preserve"> </w:t>
      </w:r>
      <w:r>
        <w:rPr>
          <w:rFonts w:ascii="Libre Franklin" w:eastAsia="Libre Franklin" w:hAnsi="Libre Franklin" w:cs="Libre Franklin"/>
          <w:color w:val="000000"/>
          <w:sz w:val="24"/>
          <w:szCs w:val="24"/>
        </w:rPr>
        <w:t>edition of GOED’s annual </w:t>
      </w:r>
      <w:hyperlink r:id="rId7" w:history="1">
        <w:r w:rsidRPr="00C0310E">
          <w:rPr>
            <w:rStyle w:val="Hyperlink"/>
            <w:rFonts w:ascii="Libre Franklin" w:eastAsia="Libre Franklin" w:hAnsi="Libre Franklin" w:cs="Libre Franklin"/>
            <w:i/>
            <w:sz w:val="24"/>
            <w:szCs w:val="24"/>
          </w:rPr>
          <w:t>Global EPA and DHA Omega-3 Ingredient Market Report</w:t>
        </w:r>
        <w:r>
          <w:rPr>
            <w:rStyle w:val="Hyperlink"/>
            <w:rFonts w:ascii="Libre Franklin" w:eastAsia="Libre Franklin" w:hAnsi="Libre Franklin" w:cs="Libre Franklin"/>
            <w:i/>
            <w:sz w:val="24"/>
            <w:szCs w:val="24"/>
          </w:rPr>
          <w:t xml:space="preserve"> is now available</w:t>
        </w:r>
        <w:r w:rsidRPr="00C0310E">
          <w:rPr>
            <w:rStyle w:val="Hyperlink"/>
            <w:rFonts w:ascii="Libre Franklin" w:eastAsia="Libre Franklin" w:hAnsi="Libre Franklin" w:cs="Libre Franklin"/>
            <w:sz w:val="24"/>
            <w:szCs w:val="24"/>
          </w:rPr>
          <w:t>.</w:t>
        </w:r>
      </w:hyperlink>
      <w:r>
        <w:rPr>
          <w:rFonts w:ascii="Libre Franklin" w:eastAsia="Libre Franklin" w:hAnsi="Libre Franklin" w:cs="Libre Franklin"/>
          <w:color w:val="000000"/>
          <w:sz w:val="24"/>
          <w:szCs w:val="24"/>
        </w:rPr>
        <w:t xml:space="preserve"> The report details the entire EPA and DHA omega-3 industry </w:t>
      </w:r>
      <w:r w:rsidR="00C93F9A">
        <w:rPr>
          <w:rFonts w:ascii="Libre Franklin" w:eastAsia="Libre Franklin" w:hAnsi="Libre Franklin" w:cs="Libre Franklin"/>
          <w:color w:val="000000"/>
          <w:sz w:val="24"/>
          <w:szCs w:val="24"/>
        </w:rPr>
        <w:t>in</w:t>
      </w:r>
      <w:r>
        <w:rPr>
          <w:rFonts w:ascii="Libre Franklin" w:eastAsia="Libre Franklin" w:hAnsi="Libre Franklin" w:cs="Libre Franklin"/>
          <w:color w:val="000000"/>
          <w:sz w:val="24"/>
          <w:szCs w:val="24"/>
        </w:rPr>
        <w:t xml:space="preserve"> the raw materials segment of the supply chain, </w:t>
      </w:r>
      <w:r w:rsidR="00DD7EA6">
        <w:rPr>
          <w:rFonts w:ascii="Libre Franklin" w:eastAsia="Libre Franklin" w:hAnsi="Libre Franklin" w:cs="Libre Franklin"/>
          <w:color w:val="000000"/>
          <w:sz w:val="24"/>
          <w:szCs w:val="24"/>
        </w:rPr>
        <w:t xml:space="preserve">which was </w:t>
      </w:r>
      <w:r>
        <w:rPr>
          <w:rFonts w:ascii="Libre Franklin" w:eastAsia="Libre Franklin" w:hAnsi="Libre Franklin" w:cs="Libre Franklin"/>
          <w:color w:val="000000"/>
          <w:sz w:val="24"/>
          <w:szCs w:val="24"/>
        </w:rPr>
        <w:t xml:space="preserve">a </w:t>
      </w:r>
      <w:r w:rsidR="00A105A9">
        <w:rPr>
          <w:rFonts w:ascii="Libre Franklin" w:eastAsia="Libre Franklin" w:hAnsi="Libre Franklin" w:cs="Libre Franklin"/>
          <w:sz w:val="24"/>
          <w:szCs w:val="24"/>
        </w:rPr>
        <w:t>121,940</w:t>
      </w:r>
      <w:r>
        <w:rPr>
          <w:rFonts w:ascii="Libre Franklin" w:eastAsia="Libre Franklin" w:hAnsi="Libre Franklin" w:cs="Libre Franklin"/>
          <w:color w:val="000000"/>
          <w:sz w:val="24"/>
          <w:szCs w:val="24"/>
        </w:rPr>
        <w:t xml:space="preserve"> metric ton</w:t>
      </w:r>
      <w:r w:rsidR="00A105A9">
        <w:rPr>
          <w:rFonts w:ascii="Libre Franklin" w:eastAsia="Libre Franklin" w:hAnsi="Libre Franklin" w:cs="Libre Franklin"/>
          <w:color w:val="000000"/>
          <w:sz w:val="24"/>
          <w:szCs w:val="24"/>
        </w:rPr>
        <w:t>s</w:t>
      </w:r>
      <w:r>
        <w:rPr>
          <w:rFonts w:ascii="Libre Franklin" w:eastAsia="Libre Franklin" w:hAnsi="Libre Franklin" w:cs="Libre Franklin"/>
          <w:color w:val="000000"/>
          <w:sz w:val="24"/>
          <w:szCs w:val="24"/>
        </w:rPr>
        <w:t xml:space="preserve"> (</w:t>
      </w:r>
      <w:proofErr w:type="spellStart"/>
      <w:r>
        <w:rPr>
          <w:rFonts w:ascii="Libre Franklin" w:eastAsia="Libre Franklin" w:hAnsi="Libre Franklin" w:cs="Libre Franklin"/>
          <w:color w:val="000000"/>
          <w:sz w:val="24"/>
          <w:szCs w:val="24"/>
        </w:rPr>
        <w:t>mT</w:t>
      </w:r>
      <w:proofErr w:type="spellEnd"/>
      <w:r>
        <w:rPr>
          <w:rFonts w:ascii="Libre Franklin" w:eastAsia="Libre Franklin" w:hAnsi="Libre Franklin" w:cs="Libre Franklin"/>
          <w:color w:val="000000"/>
          <w:sz w:val="24"/>
          <w:szCs w:val="24"/>
        </w:rPr>
        <w:t>) market</w:t>
      </w:r>
      <w:r w:rsidR="00DD7EA6">
        <w:rPr>
          <w:rFonts w:ascii="Libre Franklin" w:eastAsia="Libre Franklin" w:hAnsi="Libre Franklin" w:cs="Libre Franklin"/>
          <w:color w:val="000000"/>
          <w:sz w:val="24"/>
          <w:szCs w:val="24"/>
        </w:rPr>
        <w:t xml:space="preserve"> in 202</w:t>
      </w:r>
      <w:r w:rsidR="00A105A9">
        <w:rPr>
          <w:rFonts w:ascii="Libre Franklin" w:eastAsia="Libre Franklin" w:hAnsi="Libre Franklin" w:cs="Libre Franklin"/>
          <w:color w:val="000000"/>
          <w:sz w:val="24"/>
          <w:szCs w:val="24"/>
        </w:rPr>
        <w:t>2</w:t>
      </w:r>
      <w:r>
        <w:rPr>
          <w:rFonts w:ascii="Libre Franklin" w:eastAsia="Libre Franklin" w:hAnsi="Libre Franklin" w:cs="Libre Franklin"/>
          <w:color w:val="000000"/>
          <w:sz w:val="24"/>
          <w:szCs w:val="24"/>
        </w:rPr>
        <w:t>. Volume increased</w:t>
      </w:r>
      <w:r>
        <w:rPr>
          <w:rFonts w:ascii="Libre Franklin" w:eastAsia="Libre Franklin" w:hAnsi="Libre Franklin" w:cs="Libre Franklin"/>
          <w:sz w:val="24"/>
          <w:szCs w:val="24"/>
        </w:rPr>
        <w:t xml:space="preserve"> </w:t>
      </w:r>
      <w:r w:rsidR="00A105A9">
        <w:rPr>
          <w:rFonts w:ascii="Libre Franklin" w:eastAsia="Libre Franklin" w:hAnsi="Libre Franklin" w:cs="Libre Franklin"/>
          <w:sz w:val="24"/>
          <w:szCs w:val="24"/>
        </w:rPr>
        <w:t>3.8</w:t>
      </w:r>
      <w:r>
        <w:rPr>
          <w:rFonts w:ascii="Libre Franklin" w:eastAsia="Libre Franklin" w:hAnsi="Libre Franklin" w:cs="Libre Franklin"/>
          <w:color w:val="000000"/>
          <w:sz w:val="24"/>
          <w:szCs w:val="24"/>
        </w:rPr>
        <w:t xml:space="preserve">% </w:t>
      </w:r>
      <w:r w:rsidR="00DD7EA6">
        <w:rPr>
          <w:rFonts w:ascii="Libre Franklin" w:eastAsia="Libre Franklin" w:hAnsi="Libre Franklin" w:cs="Libre Franklin"/>
          <w:color w:val="000000"/>
          <w:sz w:val="24"/>
          <w:szCs w:val="24"/>
        </w:rPr>
        <w:t>last year</w:t>
      </w:r>
      <w:r>
        <w:rPr>
          <w:rFonts w:ascii="Libre Franklin" w:eastAsia="Libre Franklin" w:hAnsi="Libre Franklin" w:cs="Libre Franklin"/>
          <w:color w:val="000000"/>
          <w:sz w:val="24"/>
          <w:szCs w:val="24"/>
        </w:rPr>
        <w:t xml:space="preserve">, while the value of omega-3 ingredients </w:t>
      </w:r>
      <w:r w:rsidR="00A105A9">
        <w:rPr>
          <w:rFonts w:ascii="Libre Franklin" w:eastAsia="Libre Franklin" w:hAnsi="Libre Franklin" w:cs="Libre Franklin"/>
          <w:color w:val="000000"/>
          <w:sz w:val="24"/>
          <w:szCs w:val="24"/>
        </w:rPr>
        <w:t>increased 7.9</w:t>
      </w:r>
      <w:r>
        <w:rPr>
          <w:rFonts w:ascii="Libre Franklin" w:eastAsia="Libre Franklin" w:hAnsi="Libre Franklin" w:cs="Libre Franklin"/>
          <w:color w:val="000000"/>
          <w:sz w:val="24"/>
          <w:szCs w:val="24"/>
        </w:rPr>
        <w:t>%, to US$</w:t>
      </w:r>
      <w:r w:rsidR="00A105A9">
        <w:rPr>
          <w:rFonts w:ascii="Libre Franklin" w:eastAsia="Libre Franklin" w:hAnsi="Libre Franklin" w:cs="Libre Franklin"/>
          <w:sz w:val="24"/>
          <w:szCs w:val="24"/>
        </w:rPr>
        <w:t>1.</w:t>
      </w:r>
      <w:r w:rsidR="00C0310E">
        <w:rPr>
          <w:rFonts w:ascii="Libre Franklin" w:eastAsia="Libre Franklin" w:hAnsi="Libre Franklin" w:cs="Libre Franklin"/>
          <w:sz w:val="24"/>
          <w:szCs w:val="24"/>
        </w:rPr>
        <w:t xml:space="preserve">69 </w:t>
      </w:r>
      <w:r w:rsidR="00C0310E">
        <w:rPr>
          <w:rFonts w:ascii="Libre Franklin" w:eastAsia="Libre Franklin" w:hAnsi="Libre Franklin" w:cs="Libre Franklin"/>
          <w:color w:val="000000"/>
          <w:sz w:val="24"/>
          <w:szCs w:val="24"/>
        </w:rPr>
        <w:t>billion</w:t>
      </w:r>
      <w:r>
        <w:rPr>
          <w:rFonts w:ascii="Libre Franklin" w:eastAsia="Libre Franklin" w:hAnsi="Libre Franklin" w:cs="Libre Franklin"/>
          <w:color w:val="000000"/>
          <w:sz w:val="24"/>
          <w:szCs w:val="24"/>
        </w:rPr>
        <w:t xml:space="preserve">. </w:t>
      </w:r>
      <w:r w:rsidR="000662D6">
        <w:rPr>
          <w:rFonts w:ascii="Libre Franklin" w:eastAsia="Libre Franklin" w:hAnsi="Libre Franklin" w:cs="Libre Franklin"/>
          <w:color w:val="000000"/>
          <w:sz w:val="24"/>
          <w:szCs w:val="24"/>
        </w:rPr>
        <w:t xml:space="preserve"> </w:t>
      </w:r>
    </w:p>
    <w:p w14:paraId="12626126" w14:textId="1B6BB829" w:rsidR="00A105A9" w:rsidRDefault="000662D6">
      <w:pPr>
        <w:pBdr>
          <w:top w:val="nil"/>
          <w:left w:val="nil"/>
          <w:bottom w:val="nil"/>
          <w:right w:val="nil"/>
          <w:between w:val="nil"/>
        </w:pBdr>
        <w:spacing w:after="288" w:line="288" w:lineRule="auto"/>
        <w:rPr>
          <w:rFonts w:ascii="Libre Franklin" w:eastAsia="Libre Franklin" w:hAnsi="Libre Franklin" w:cs="Libre Franklin"/>
          <w:sz w:val="24"/>
          <w:szCs w:val="24"/>
        </w:rPr>
      </w:pPr>
      <w:r>
        <w:rPr>
          <w:rFonts w:ascii="Libre Franklin" w:eastAsia="Libre Franklin" w:hAnsi="Libre Franklin" w:cs="Libre Franklin"/>
          <w:color w:val="000000"/>
          <w:sz w:val="24"/>
          <w:szCs w:val="24"/>
        </w:rPr>
        <w:t>This year’s report includes</w:t>
      </w:r>
      <w:r>
        <w:rPr>
          <w:rFonts w:ascii="Libre Franklin" w:eastAsia="Libre Franklin" w:hAnsi="Libre Franklin" w:cs="Libre Franklin"/>
          <w:sz w:val="24"/>
          <w:szCs w:val="24"/>
        </w:rPr>
        <w:t xml:space="preserve"> market figures for 14 omega-3 sources in 11 geographies and six </w:t>
      </w:r>
      <w:proofErr w:type="gramStart"/>
      <w:r>
        <w:rPr>
          <w:rFonts w:ascii="Libre Franklin" w:eastAsia="Libre Franklin" w:hAnsi="Libre Franklin" w:cs="Libre Franklin"/>
          <w:sz w:val="24"/>
          <w:szCs w:val="24"/>
        </w:rPr>
        <w:t>end product</w:t>
      </w:r>
      <w:proofErr w:type="gramEnd"/>
      <w:r>
        <w:rPr>
          <w:rFonts w:ascii="Libre Franklin" w:eastAsia="Libre Franklin" w:hAnsi="Libre Franklin" w:cs="Libre Franklin"/>
          <w:sz w:val="24"/>
          <w:szCs w:val="24"/>
        </w:rPr>
        <w:t xml:space="preserve"> applications (dietary supplements, pharmaceuticals, infant formula, food and beverage, pet food and clinical nutrition) </w:t>
      </w:r>
      <w:r w:rsidR="00A105A9" w:rsidRPr="00A105A9">
        <w:rPr>
          <w:rFonts w:ascii="Libre Franklin" w:eastAsia="Libre Franklin" w:hAnsi="Libre Franklin" w:cs="Libre Franklin"/>
          <w:sz w:val="24"/>
          <w:szCs w:val="24"/>
        </w:rPr>
        <w:t>as well as dashboard “at a glance” charts for each section, a set of PowerPoint slides containing key market figures and the raw data in Excel form with a built-in forecast generator.</w:t>
      </w:r>
    </w:p>
    <w:p w14:paraId="6BC4B30C" w14:textId="3F127A81" w:rsidR="002551AC" w:rsidRDefault="00832E4E">
      <w:pPr>
        <w:pBdr>
          <w:top w:val="nil"/>
          <w:left w:val="nil"/>
          <w:bottom w:val="nil"/>
          <w:right w:val="nil"/>
          <w:between w:val="nil"/>
        </w:pBdr>
        <w:spacing w:after="288" w:line="288" w:lineRule="auto"/>
        <w:rPr>
          <w:rFonts w:ascii="Libre Franklin" w:eastAsia="Libre Franklin" w:hAnsi="Libre Franklin" w:cs="Libre Franklin"/>
          <w:color w:val="383738"/>
          <w:sz w:val="24"/>
          <w:szCs w:val="24"/>
        </w:rPr>
      </w:pPr>
      <w:r>
        <w:rPr>
          <w:rFonts w:ascii="Libre Franklin" w:eastAsia="Libre Franklin" w:hAnsi="Libre Franklin" w:cs="Libre Franklin"/>
          <w:color w:val="000000"/>
          <w:sz w:val="24"/>
          <w:szCs w:val="24"/>
        </w:rPr>
        <w:t xml:space="preserve">Because of GOED’s intimate knowledge of the category and its access to proprietary sales data from member companies, the report is considered the most accurate and comprehensive report available on the global EPA and DHA industry. A sample of the report, as well as purchase information, is available </w:t>
      </w:r>
      <w:hyperlink r:id="rId8">
        <w:r>
          <w:rPr>
            <w:rFonts w:ascii="Libre Franklin" w:eastAsia="Libre Franklin" w:hAnsi="Libre Franklin" w:cs="Libre Franklin"/>
            <w:color w:val="0000FF"/>
            <w:sz w:val="24"/>
            <w:szCs w:val="24"/>
            <w:u w:val="single"/>
          </w:rPr>
          <w:t>on the GOED website</w:t>
        </w:r>
      </w:hyperlink>
      <w:r>
        <w:rPr>
          <w:rFonts w:ascii="Libre Franklin" w:eastAsia="Libre Franklin" w:hAnsi="Libre Franklin" w:cs="Libre Franklin"/>
          <w:color w:val="383738"/>
          <w:sz w:val="24"/>
          <w:szCs w:val="24"/>
        </w:rPr>
        <w:t>.</w:t>
      </w:r>
    </w:p>
    <w:p w14:paraId="5BA3E3A1" w14:textId="63E29BDF" w:rsidR="00A105A9" w:rsidRPr="00A105A9" w:rsidRDefault="00A105A9">
      <w:pPr>
        <w:pBdr>
          <w:top w:val="nil"/>
          <w:left w:val="nil"/>
          <w:bottom w:val="nil"/>
          <w:right w:val="nil"/>
          <w:between w:val="nil"/>
        </w:pBdr>
        <w:spacing w:after="288" w:line="288" w:lineRule="auto"/>
        <w:rPr>
          <w:rFonts w:ascii="Libre Franklin" w:eastAsia="Libre Franklin" w:hAnsi="Libre Franklin" w:cs="Libre Franklin"/>
          <w:b/>
          <w:bCs/>
          <w:color w:val="383738"/>
          <w:sz w:val="24"/>
          <w:szCs w:val="24"/>
        </w:rPr>
      </w:pPr>
      <w:r w:rsidRPr="00A105A9">
        <w:rPr>
          <w:rFonts w:ascii="Libre Franklin" w:eastAsia="Libre Franklin" w:hAnsi="Libre Franklin" w:cs="Libre Franklin"/>
          <w:b/>
          <w:bCs/>
          <w:color w:val="383738"/>
          <w:sz w:val="24"/>
          <w:szCs w:val="24"/>
        </w:rPr>
        <w:t>Gauging Global Consumer Interest in EPA and DHA Omega-3s</w:t>
      </w:r>
    </w:p>
    <w:p w14:paraId="3161E72C" w14:textId="709E1F3D" w:rsidR="00020628" w:rsidRDefault="00832E4E" w:rsidP="00710B9F">
      <w:pPr>
        <w:pBdr>
          <w:top w:val="nil"/>
          <w:left w:val="nil"/>
          <w:bottom w:val="nil"/>
          <w:right w:val="nil"/>
          <w:between w:val="nil"/>
        </w:pBdr>
        <w:spacing w:after="288" w:line="288" w:lineRule="auto"/>
        <w:rPr>
          <w:rFonts w:ascii="Libre Franklin" w:eastAsia="Libre Franklin" w:hAnsi="Libre Franklin" w:cs="Libre Franklin"/>
          <w:color w:val="383738"/>
          <w:sz w:val="24"/>
          <w:szCs w:val="24"/>
        </w:rPr>
      </w:pPr>
      <w:r>
        <w:rPr>
          <w:rFonts w:ascii="Libre Franklin" w:eastAsia="Libre Franklin" w:hAnsi="Libre Franklin" w:cs="Libre Franklin"/>
          <w:color w:val="383738"/>
          <w:sz w:val="24"/>
          <w:szCs w:val="24"/>
        </w:rPr>
        <w:lastRenderedPageBreak/>
        <w:t xml:space="preserve">GOED also published </w:t>
      </w:r>
      <w:r w:rsidRPr="00A105A9">
        <w:rPr>
          <w:rFonts w:ascii="Libre Franklin" w:eastAsia="Libre Franklin" w:hAnsi="Libre Franklin" w:cs="Libre Franklin"/>
          <w:color w:val="383738"/>
          <w:sz w:val="24"/>
          <w:szCs w:val="24"/>
        </w:rPr>
        <w:t xml:space="preserve">a first-of-its-kind </w:t>
      </w:r>
      <w:r>
        <w:rPr>
          <w:rFonts w:ascii="Libre Franklin" w:eastAsia="Libre Franklin" w:hAnsi="Libre Franklin" w:cs="Libre Franklin"/>
          <w:color w:val="383738"/>
          <w:sz w:val="24"/>
          <w:szCs w:val="24"/>
        </w:rPr>
        <w:t>report analyzing</w:t>
      </w:r>
      <w:r w:rsidRPr="00A105A9">
        <w:rPr>
          <w:rFonts w:ascii="Libre Franklin" w:eastAsia="Libre Franklin" w:hAnsi="Libre Franklin" w:cs="Libre Franklin"/>
          <w:color w:val="383738"/>
          <w:sz w:val="24"/>
          <w:szCs w:val="24"/>
        </w:rPr>
        <w:t xml:space="preserve"> </w:t>
      </w:r>
      <w:hyperlink r:id="rId9" w:history="1">
        <w:r w:rsidRPr="00C0310E">
          <w:rPr>
            <w:rStyle w:val="Hyperlink"/>
            <w:rFonts w:ascii="Libre Franklin" w:eastAsia="Libre Franklin" w:hAnsi="Libre Franklin" w:cs="Libre Franklin"/>
            <w:sz w:val="24"/>
            <w:szCs w:val="24"/>
          </w:rPr>
          <w:t>consumer internet search trends related to EPA+DHA omega-3</w:t>
        </w:r>
        <w:r w:rsidR="00020628">
          <w:rPr>
            <w:rStyle w:val="Hyperlink"/>
            <w:rFonts w:ascii="Libre Franklin" w:eastAsia="Libre Franklin" w:hAnsi="Libre Franklin" w:cs="Libre Franklin"/>
            <w:sz w:val="24"/>
            <w:szCs w:val="24"/>
          </w:rPr>
          <w:t xml:space="preserve"> topic</w:t>
        </w:r>
        <w:r w:rsidRPr="00C0310E">
          <w:rPr>
            <w:rStyle w:val="Hyperlink"/>
            <w:rFonts w:ascii="Libre Franklin" w:eastAsia="Libre Franklin" w:hAnsi="Libre Franklin" w:cs="Libre Franklin"/>
            <w:sz w:val="24"/>
            <w:szCs w:val="24"/>
          </w:rPr>
          <w:t>s</w:t>
        </w:r>
      </w:hyperlink>
      <w:r>
        <w:rPr>
          <w:rStyle w:val="Hyperlink"/>
          <w:rFonts w:ascii="Libre Franklin" w:eastAsia="Libre Franklin" w:hAnsi="Libre Franklin" w:cs="Libre Franklin"/>
          <w:sz w:val="24"/>
          <w:szCs w:val="24"/>
        </w:rPr>
        <w:t xml:space="preserve"> in order to </w:t>
      </w:r>
      <w:r w:rsidR="00507F46">
        <w:rPr>
          <w:rFonts w:ascii="Libre Franklin" w:eastAsia="Libre Franklin" w:hAnsi="Libre Franklin" w:cs="Libre Franklin"/>
          <w:color w:val="383738"/>
          <w:sz w:val="24"/>
          <w:szCs w:val="24"/>
        </w:rPr>
        <w:t>better understand the top questions, attitudes and perceptions of global consumers</w:t>
      </w:r>
      <w:r>
        <w:rPr>
          <w:rFonts w:ascii="Libre Franklin" w:eastAsia="Libre Franklin" w:hAnsi="Libre Franklin" w:cs="Libre Franklin"/>
          <w:color w:val="383738"/>
          <w:sz w:val="24"/>
          <w:szCs w:val="24"/>
        </w:rPr>
        <w:t xml:space="preserve">. The report </w:t>
      </w:r>
      <w:proofErr w:type="gramStart"/>
      <w:r>
        <w:rPr>
          <w:rFonts w:ascii="Libre Franklin" w:eastAsia="Libre Franklin" w:hAnsi="Libre Franklin" w:cs="Libre Franklin"/>
          <w:color w:val="383738"/>
          <w:sz w:val="24"/>
          <w:szCs w:val="24"/>
        </w:rPr>
        <w:t xml:space="preserve">details </w:t>
      </w:r>
      <w:r w:rsidR="00A105A9" w:rsidRPr="00A105A9">
        <w:rPr>
          <w:rFonts w:ascii="Libre Franklin" w:eastAsia="Libre Franklin" w:hAnsi="Libre Franklin" w:cs="Libre Franklin"/>
          <w:color w:val="383738"/>
          <w:sz w:val="24"/>
          <w:szCs w:val="24"/>
        </w:rPr>
        <w:t xml:space="preserve"> global</w:t>
      </w:r>
      <w:proofErr w:type="gramEnd"/>
      <w:r w:rsidR="00A105A9" w:rsidRPr="00A105A9">
        <w:rPr>
          <w:rFonts w:ascii="Libre Franklin" w:eastAsia="Libre Franklin" w:hAnsi="Libre Franklin" w:cs="Libre Franklin"/>
          <w:color w:val="383738"/>
          <w:sz w:val="24"/>
          <w:szCs w:val="24"/>
        </w:rPr>
        <w:t xml:space="preserve">, continental and national </w:t>
      </w:r>
      <w:r>
        <w:rPr>
          <w:rFonts w:ascii="Libre Franklin" w:eastAsia="Libre Franklin" w:hAnsi="Libre Franklin" w:cs="Libre Franklin"/>
          <w:color w:val="383738"/>
          <w:sz w:val="24"/>
          <w:szCs w:val="24"/>
        </w:rPr>
        <w:t xml:space="preserve">search trends and </w:t>
      </w:r>
      <w:r w:rsidR="00A105A9" w:rsidRPr="00A105A9">
        <w:rPr>
          <w:rFonts w:ascii="Libre Franklin" w:eastAsia="Libre Franklin" w:hAnsi="Libre Franklin" w:cs="Libre Franklin"/>
          <w:color w:val="383738"/>
          <w:sz w:val="24"/>
          <w:szCs w:val="24"/>
        </w:rPr>
        <w:t>includ</w:t>
      </w:r>
      <w:r>
        <w:rPr>
          <w:rFonts w:ascii="Libre Franklin" w:eastAsia="Libre Franklin" w:hAnsi="Libre Franklin" w:cs="Libre Franklin"/>
          <w:color w:val="383738"/>
          <w:sz w:val="24"/>
          <w:szCs w:val="24"/>
        </w:rPr>
        <w:t>es</w:t>
      </w:r>
      <w:r w:rsidR="00A105A9" w:rsidRPr="00A105A9">
        <w:rPr>
          <w:rFonts w:ascii="Libre Franklin" w:eastAsia="Libre Franklin" w:hAnsi="Libre Franklin" w:cs="Libre Franklin"/>
          <w:color w:val="383738"/>
          <w:sz w:val="24"/>
          <w:szCs w:val="24"/>
        </w:rPr>
        <w:t xml:space="preserve"> annual data as well as trends over the past 10+ years.</w:t>
      </w:r>
      <w:r w:rsidR="00710B9F">
        <w:rPr>
          <w:rFonts w:ascii="Libre Franklin" w:eastAsia="Libre Franklin" w:hAnsi="Libre Franklin" w:cs="Libre Franklin"/>
          <w:color w:val="383738"/>
          <w:sz w:val="24"/>
          <w:szCs w:val="24"/>
        </w:rPr>
        <w:t xml:space="preserve"> Included in the details are what search terms — “omega-3s,” “fish oil,” “algae oil,” “DHA” etc. — are </w:t>
      </w:r>
      <w:proofErr w:type="gramStart"/>
      <w:r w:rsidR="00710B9F">
        <w:rPr>
          <w:rFonts w:ascii="Libre Franklin" w:eastAsia="Libre Franklin" w:hAnsi="Libre Franklin" w:cs="Libre Franklin"/>
          <w:color w:val="383738"/>
          <w:sz w:val="24"/>
          <w:szCs w:val="24"/>
        </w:rPr>
        <w:t>most commonly searched</w:t>
      </w:r>
      <w:proofErr w:type="gramEnd"/>
      <w:r w:rsidR="00710B9F">
        <w:rPr>
          <w:rFonts w:ascii="Libre Franklin" w:eastAsia="Libre Franklin" w:hAnsi="Libre Franklin" w:cs="Libre Franklin"/>
          <w:color w:val="383738"/>
          <w:sz w:val="24"/>
          <w:szCs w:val="24"/>
        </w:rPr>
        <w:t xml:space="preserve"> from one country to another, and how </w:t>
      </w:r>
      <w:r w:rsidR="00A105A9" w:rsidRPr="00A105A9">
        <w:rPr>
          <w:rFonts w:ascii="Libre Franklin" w:eastAsia="Libre Franklin" w:hAnsi="Libre Franklin" w:cs="Libre Franklin"/>
          <w:color w:val="383738"/>
          <w:sz w:val="24"/>
          <w:szCs w:val="24"/>
        </w:rPr>
        <w:t xml:space="preserve">media </w:t>
      </w:r>
      <w:r w:rsidR="00710B9F">
        <w:rPr>
          <w:rFonts w:ascii="Libre Franklin" w:eastAsia="Libre Franklin" w:hAnsi="Libre Franklin" w:cs="Libre Franklin"/>
          <w:color w:val="383738"/>
          <w:sz w:val="24"/>
          <w:szCs w:val="24"/>
        </w:rPr>
        <w:t>stories impact search volume</w:t>
      </w:r>
      <w:r w:rsidR="00A105A9" w:rsidRPr="00A105A9">
        <w:rPr>
          <w:rFonts w:ascii="Libre Franklin" w:eastAsia="Libre Franklin" w:hAnsi="Libre Franklin" w:cs="Libre Franklin"/>
          <w:color w:val="383738"/>
          <w:sz w:val="24"/>
          <w:szCs w:val="24"/>
        </w:rPr>
        <w:t>.</w:t>
      </w:r>
    </w:p>
    <w:p w14:paraId="072894A8" w14:textId="77777777" w:rsidR="00430C3E" w:rsidRPr="00430C3E" w:rsidRDefault="00430C3E" w:rsidP="00430C3E">
      <w:pPr>
        <w:ind w:left="567" w:right="288"/>
        <w:rPr>
          <w:rFonts w:ascii="Libre Franklin" w:eastAsia="Libre Franklin" w:hAnsi="Libre Franklin" w:cs="Libre Franklin"/>
          <w:b/>
          <w:bCs/>
          <w:color w:val="383738"/>
          <w:sz w:val="24"/>
          <w:szCs w:val="24"/>
        </w:rPr>
      </w:pPr>
      <w:r w:rsidRPr="00430C3E">
        <w:rPr>
          <w:rFonts w:ascii="Libre Franklin" w:eastAsia="Libre Franklin" w:hAnsi="Libre Franklin" w:cs="Libre Franklin"/>
          <w:b/>
          <w:bCs/>
          <w:color w:val="383738"/>
          <w:sz w:val="24"/>
          <w:szCs w:val="24"/>
        </w:rPr>
        <w:t>Global search interest in omega-3s has grown more than 50% after a period of flat interest from 2004-2009.</w:t>
      </w:r>
    </w:p>
    <w:p w14:paraId="1537C3F1" w14:textId="502A6F70" w:rsidR="00430C3E" w:rsidRPr="00430C3E" w:rsidRDefault="00430C3E" w:rsidP="00430C3E">
      <w:pPr>
        <w:jc w:val="center"/>
        <w:rPr>
          <w:rFonts w:ascii="Libre Franklin" w:eastAsia="Libre Franklin" w:hAnsi="Libre Franklin" w:cs="Libre Franklin"/>
          <w:color w:val="383738"/>
          <w:sz w:val="24"/>
          <w:szCs w:val="24"/>
        </w:rPr>
      </w:pPr>
      <w:r>
        <w:rPr>
          <w:rFonts w:ascii="Libre Franklin" w:eastAsia="Libre Franklin" w:hAnsi="Libre Franklin" w:cs="Libre Franklin"/>
          <w:noProof/>
          <w:color w:val="383738"/>
          <w:sz w:val="24"/>
          <w:szCs w:val="24"/>
        </w:rPr>
        <w:drawing>
          <wp:inline distT="0" distB="0" distL="0" distR="0" wp14:anchorId="258CF277" wp14:editId="7B21DE50">
            <wp:extent cx="5519831" cy="2150533"/>
            <wp:effectExtent l="0" t="0" r="5080" b="0"/>
            <wp:docPr id="940042423" name="Picture 1" descr="A graph showing the growth of omega-3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042423" name="Picture 1" descr="A graph showing the growth of omega-3s&#10;&#10;Description automatically generated"/>
                    <pic:cNvPicPr/>
                  </pic:nvPicPr>
                  <pic:blipFill rotWithShape="1">
                    <a:blip r:embed="rId10">
                      <a:extLst>
                        <a:ext uri="{28A0092B-C50C-407E-A947-70E740481C1C}">
                          <a14:useLocalDpi xmlns:a14="http://schemas.microsoft.com/office/drawing/2010/main" val="0"/>
                        </a:ext>
                      </a:extLst>
                    </a:blip>
                    <a:srcRect t="19677"/>
                    <a:stretch/>
                  </pic:blipFill>
                  <pic:spPr bwMode="auto">
                    <a:xfrm>
                      <a:off x="0" y="0"/>
                      <a:ext cx="5561862" cy="2166908"/>
                    </a:xfrm>
                    <a:prstGeom prst="rect">
                      <a:avLst/>
                    </a:prstGeom>
                    <a:ln>
                      <a:noFill/>
                    </a:ln>
                    <a:extLst>
                      <a:ext uri="{53640926-AAD7-44D8-BBD7-CCE9431645EC}">
                        <a14:shadowObscured xmlns:a14="http://schemas.microsoft.com/office/drawing/2010/main"/>
                      </a:ext>
                    </a:extLst>
                  </pic:spPr>
                </pic:pic>
              </a:graphicData>
            </a:graphic>
          </wp:inline>
        </w:drawing>
      </w:r>
    </w:p>
    <w:p w14:paraId="6CC2F6E0" w14:textId="3ADB96DF" w:rsidR="00A105A9" w:rsidRDefault="00A105A9" w:rsidP="00A105A9">
      <w:pPr>
        <w:rPr>
          <w:rFonts w:ascii="Libre Franklin" w:eastAsia="Libre Franklin" w:hAnsi="Libre Franklin" w:cs="Libre Franklin"/>
          <w:color w:val="383738"/>
          <w:sz w:val="24"/>
          <w:szCs w:val="24"/>
        </w:rPr>
      </w:pPr>
      <w:r>
        <w:rPr>
          <w:rFonts w:ascii="Libre Franklin" w:eastAsia="Libre Franklin" w:hAnsi="Libre Franklin" w:cs="Libre Franklin"/>
          <w:color w:val="383738"/>
          <w:sz w:val="24"/>
          <w:szCs w:val="24"/>
        </w:rPr>
        <w:t xml:space="preserve">The report is now available for purchase on </w:t>
      </w:r>
      <w:hyperlink r:id="rId11" w:history="1">
        <w:r w:rsidRPr="00A105A9">
          <w:rPr>
            <w:rStyle w:val="Hyperlink"/>
            <w:rFonts w:ascii="Libre Franklin" w:eastAsia="Libre Franklin" w:hAnsi="Libre Franklin" w:cs="Libre Franklin"/>
            <w:sz w:val="24"/>
            <w:szCs w:val="24"/>
          </w:rPr>
          <w:t>GOED’s website</w:t>
        </w:r>
      </w:hyperlink>
      <w:r>
        <w:rPr>
          <w:rFonts w:ascii="Libre Franklin" w:eastAsia="Libre Franklin" w:hAnsi="Libre Franklin" w:cs="Libre Franklin"/>
          <w:color w:val="383738"/>
          <w:sz w:val="24"/>
          <w:szCs w:val="24"/>
        </w:rPr>
        <w:t xml:space="preserve">. </w:t>
      </w:r>
    </w:p>
    <w:p w14:paraId="24855D5C" w14:textId="77777777" w:rsidR="00430C3E" w:rsidRDefault="00430C3E" w:rsidP="00A105A9">
      <w:pPr>
        <w:rPr>
          <w:rFonts w:ascii="Libre Franklin" w:eastAsia="Libre Franklin" w:hAnsi="Libre Franklin" w:cs="Libre Franklin"/>
          <w:color w:val="383738"/>
          <w:sz w:val="24"/>
          <w:szCs w:val="24"/>
        </w:rPr>
      </w:pPr>
    </w:p>
    <w:p w14:paraId="538D9F0B" w14:textId="153CDDCF" w:rsidR="00A105A9" w:rsidRPr="00A105A9" w:rsidRDefault="00000000" w:rsidP="00A105A9">
      <w:pPr>
        <w:rPr>
          <w:rFonts w:ascii="Libre Franklin" w:eastAsia="Libre Franklin" w:hAnsi="Libre Franklin" w:cs="Libre Franklin"/>
          <w:sz w:val="24"/>
          <w:szCs w:val="24"/>
        </w:rPr>
      </w:pPr>
      <w:r>
        <w:rPr>
          <w:rFonts w:ascii="Libre Franklin" w:eastAsia="Libre Franklin" w:hAnsi="Libre Franklin" w:cs="Libre Franklin"/>
          <w:b/>
          <w:i/>
          <w:sz w:val="24"/>
          <w:szCs w:val="24"/>
        </w:rPr>
        <w:t>About GOED:</w:t>
      </w:r>
      <w:r>
        <w:rPr>
          <w:rFonts w:ascii="Libre Franklin" w:eastAsia="Libre Franklin" w:hAnsi="Libre Franklin" w:cs="Libre Franklin"/>
          <w:sz w:val="24"/>
          <w:szCs w:val="24"/>
        </w:rPr>
        <w:t xml:space="preserve"> </w:t>
      </w:r>
      <w:r w:rsidR="00A105A9" w:rsidRPr="00A105A9">
        <w:rPr>
          <w:rFonts w:ascii="Libre Franklin" w:eastAsia="Libre Franklin" w:hAnsi="Libre Franklin" w:cs="Libre Franklin"/>
          <w:sz w:val="24"/>
          <w:szCs w:val="24"/>
        </w:rPr>
        <w:t xml:space="preserve">GOED (Global Organization for EPA and DHA Omega-3s) represents the worldwide EPA and DHA omega-3 industry, with a mission to increase consumption of EPA and DHA omega-3s around the world. The membership is built on a quality standard unparalleled in the market and members must comply with quality and ethics guidelines that ensure members produce quality products that consumers can trust. Our 180+ members represent the entire supply chain of EPA and DHA omega-3s, from fisheries and crude oil suppliers to refiners, </w:t>
      </w:r>
      <w:proofErr w:type="gramStart"/>
      <w:r w:rsidR="00A105A9" w:rsidRPr="00A105A9">
        <w:rPr>
          <w:rFonts w:ascii="Libre Franklin" w:eastAsia="Libre Franklin" w:hAnsi="Libre Franklin" w:cs="Libre Franklin"/>
          <w:sz w:val="24"/>
          <w:szCs w:val="24"/>
        </w:rPr>
        <w:t>concentrators</w:t>
      </w:r>
      <w:proofErr w:type="gramEnd"/>
      <w:r w:rsidR="00A105A9" w:rsidRPr="00A105A9">
        <w:rPr>
          <w:rFonts w:ascii="Libre Franklin" w:eastAsia="Libre Franklin" w:hAnsi="Libre Franklin" w:cs="Libre Franklin"/>
          <w:sz w:val="24"/>
          <w:szCs w:val="24"/>
        </w:rPr>
        <w:t xml:space="preserve"> and finished product brands.</w:t>
      </w:r>
    </w:p>
    <w:p w14:paraId="60863B1F" w14:textId="77777777" w:rsidR="00507F46" w:rsidRDefault="00507F46">
      <w:pPr>
        <w:pBdr>
          <w:top w:val="nil"/>
          <w:left w:val="nil"/>
          <w:bottom w:val="nil"/>
          <w:right w:val="nil"/>
          <w:between w:val="nil"/>
        </w:pBdr>
        <w:spacing w:after="0" w:line="240" w:lineRule="auto"/>
        <w:rPr>
          <w:rFonts w:ascii="Libre Franklin" w:eastAsia="Libre Franklin" w:hAnsi="Libre Franklin" w:cs="Libre Franklin"/>
          <w:i/>
          <w:color w:val="000000"/>
        </w:rPr>
      </w:pPr>
    </w:p>
    <w:p w14:paraId="7C571325" w14:textId="18466B11" w:rsidR="002551AC" w:rsidRDefault="00000000">
      <w:pPr>
        <w:pBdr>
          <w:top w:val="nil"/>
          <w:left w:val="nil"/>
          <w:bottom w:val="nil"/>
          <w:right w:val="nil"/>
          <w:between w:val="nil"/>
        </w:pBdr>
        <w:spacing w:after="0" w:line="240" w:lineRule="auto"/>
        <w:rPr>
          <w:rFonts w:ascii="Libre Franklin" w:eastAsia="Libre Franklin" w:hAnsi="Libre Franklin" w:cs="Libre Franklin"/>
          <w:i/>
          <w:color w:val="000000"/>
        </w:rPr>
      </w:pPr>
      <w:r>
        <w:rPr>
          <w:rFonts w:ascii="Libre Franklin" w:eastAsia="Libre Franklin" w:hAnsi="Libre Franklin" w:cs="Libre Franklin"/>
          <w:i/>
          <w:color w:val="000000"/>
        </w:rPr>
        <w:t xml:space="preserve">Media Inquiries: </w:t>
      </w:r>
    </w:p>
    <w:p w14:paraId="191E0412" w14:textId="77777777" w:rsidR="005B3175" w:rsidRDefault="005B3175">
      <w:pPr>
        <w:pBdr>
          <w:top w:val="nil"/>
          <w:left w:val="nil"/>
          <w:bottom w:val="nil"/>
          <w:right w:val="nil"/>
          <w:between w:val="nil"/>
        </w:pBdr>
        <w:spacing w:after="0" w:line="240" w:lineRule="auto"/>
        <w:rPr>
          <w:rFonts w:ascii="Libre Franklin" w:eastAsia="Libre Franklin" w:hAnsi="Libre Franklin" w:cs="Libre Franklin"/>
          <w:i/>
          <w:color w:val="000000"/>
        </w:rPr>
      </w:pPr>
    </w:p>
    <w:p w14:paraId="33868035" w14:textId="77777777" w:rsidR="002551AC" w:rsidRDefault="00000000">
      <w:pPr>
        <w:pBdr>
          <w:top w:val="nil"/>
          <w:left w:val="nil"/>
          <w:bottom w:val="nil"/>
          <w:right w:val="nil"/>
          <w:between w:val="nil"/>
        </w:pBdr>
        <w:spacing w:after="0" w:line="288" w:lineRule="auto"/>
        <w:rPr>
          <w:rFonts w:ascii="Libre Franklin" w:eastAsia="Libre Franklin" w:hAnsi="Libre Franklin" w:cs="Libre Franklin"/>
          <w:color w:val="000000"/>
        </w:rPr>
      </w:pPr>
      <w:r>
        <w:rPr>
          <w:rFonts w:ascii="Libre Franklin" w:eastAsia="Libre Franklin" w:hAnsi="Libre Franklin" w:cs="Libre Franklin"/>
        </w:rPr>
        <w:t>Vicky Lin, Communications Manager</w:t>
      </w:r>
    </w:p>
    <w:p w14:paraId="49F149BE" w14:textId="77777777" w:rsidR="002551AC" w:rsidRDefault="00000000">
      <w:pPr>
        <w:pBdr>
          <w:top w:val="nil"/>
          <w:left w:val="nil"/>
          <w:bottom w:val="nil"/>
          <w:right w:val="nil"/>
          <w:between w:val="nil"/>
        </w:pBdr>
        <w:spacing w:after="0" w:line="288" w:lineRule="auto"/>
        <w:rPr>
          <w:rFonts w:ascii="Libre Franklin" w:eastAsia="Libre Franklin" w:hAnsi="Libre Franklin" w:cs="Libre Franklin"/>
          <w:color w:val="000000"/>
        </w:rPr>
      </w:pPr>
      <w:r>
        <w:rPr>
          <w:rFonts w:ascii="Libre Franklin" w:eastAsia="Libre Franklin" w:hAnsi="Libre Franklin" w:cs="Libre Franklin"/>
          <w:color w:val="000000"/>
        </w:rPr>
        <w:t>Email:</w:t>
      </w:r>
      <w:r>
        <w:rPr>
          <w:rFonts w:ascii="Libre Franklin" w:eastAsia="Libre Franklin" w:hAnsi="Libre Franklin" w:cs="Libre Franklin"/>
        </w:rPr>
        <w:t xml:space="preserve"> vicky</w:t>
      </w:r>
      <w:r>
        <w:rPr>
          <w:rFonts w:ascii="Libre Franklin" w:eastAsia="Libre Franklin" w:hAnsi="Libre Franklin" w:cs="Libre Franklin"/>
          <w:color w:val="000000"/>
        </w:rPr>
        <w:t xml:space="preserve">@goedomega3.com </w:t>
      </w:r>
    </w:p>
    <w:p w14:paraId="48A6EBB8" w14:textId="77777777" w:rsidR="002551AC" w:rsidRDefault="00000000">
      <w:pPr>
        <w:pBdr>
          <w:top w:val="nil"/>
          <w:left w:val="nil"/>
          <w:bottom w:val="nil"/>
          <w:right w:val="nil"/>
          <w:between w:val="nil"/>
        </w:pBdr>
        <w:spacing w:after="0" w:line="288" w:lineRule="auto"/>
        <w:rPr>
          <w:rFonts w:ascii="Libre Franklin" w:eastAsia="Libre Franklin" w:hAnsi="Libre Franklin" w:cs="Libre Franklin"/>
          <w:color w:val="000000"/>
        </w:rPr>
      </w:pPr>
      <w:r>
        <w:rPr>
          <w:rFonts w:ascii="Libre Franklin" w:eastAsia="Libre Franklin" w:hAnsi="Libre Franklin" w:cs="Libre Franklin"/>
          <w:color w:val="000000"/>
        </w:rPr>
        <w:t xml:space="preserve">Phone: +1 </w:t>
      </w:r>
      <w:r>
        <w:rPr>
          <w:rFonts w:ascii="Libre Franklin" w:eastAsia="Libre Franklin" w:hAnsi="Libre Franklin" w:cs="Libre Franklin"/>
        </w:rPr>
        <w:t>519-760-8921</w:t>
      </w:r>
    </w:p>
    <w:sectPr w:rsidR="002551AC">
      <w:headerReference w:type="default" r:id="rId12"/>
      <w:footerReference w:type="default" r:id="rId13"/>
      <w:pgSz w:w="12240" w:h="15840"/>
      <w:pgMar w:top="26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B21F" w14:textId="77777777" w:rsidR="001A722D" w:rsidRDefault="001A722D">
      <w:pPr>
        <w:spacing w:after="0" w:line="240" w:lineRule="auto"/>
      </w:pPr>
      <w:r>
        <w:separator/>
      </w:r>
    </w:p>
  </w:endnote>
  <w:endnote w:type="continuationSeparator" w:id="0">
    <w:p w14:paraId="4F5491A8" w14:textId="77777777" w:rsidR="001A722D" w:rsidRDefault="001A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pitch w:val="variable"/>
    <w:sig w:usb0="6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delle PE">
    <w:altName w:val="Calibri"/>
    <w:panose1 w:val="020B0604020202020204"/>
    <w:charset w:val="00"/>
    <w:family w:val="modern"/>
    <w:pitch w:val="variable"/>
  </w:font>
  <w:font w:name="Georgia">
    <w:panose1 w:val="02040502050405020303"/>
    <w:charset w:val="00"/>
    <w:family w:val="roman"/>
    <w:pitch w:val="variable"/>
    <w:sig w:usb0="00000287" w:usb1="00000000" w:usb2="00000000" w:usb3="00000000" w:csb0="0000009F" w:csb1="00000000"/>
  </w:font>
  <w:font w:name="Libre Franklin">
    <w:panose1 w:val="00000000000000000000"/>
    <w:charset w:val="4D"/>
    <w:family w:val="auto"/>
    <w:pitch w:val="variable"/>
    <w:sig w:usb0="A00000F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1B00" w14:textId="77777777" w:rsidR="002551AC"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222 South Main Street, Suite 500, Salt Lake City, Utah 84101, United States</w:t>
    </w:r>
    <w:r>
      <w:rPr>
        <w:noProof/>
      </w:rPr>
      <mc:AlternateContent>
        <mc:Choice Requires="wps">
          <w:drawing>
            <wp:anchor distT="0" distB="0" distL="114300" distR="114300" simplePos="0" relativeHeight="251658240" behindDoc="0" locked="0" layoutInCell="1" hidden="0" allowOverlap="1" wp14:anchorId="3DEAC45B" wp14:editId="727BAB6D">
              <wp:simplePos x="0" y="0"/>
              <wp:positionH relativeFrom="column">
                <wp:posOffset>-114299</wp:posOffset>
              </wp:positionH>
              <wp:positionV relativeFrom="paragraph">
                <wp:posOffset>-38099</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255138" y="3780000"/>
                        <a:ext cx="61817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-114299</wp:posOffset>
              </wp:positionH>
              <wp:positionV relativeFrom="paragraph">
                <wp:posOffset>-38099</wp:posOffset>
              </wp:positionV>
              <wp:extent cx="0" cy="1270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14:paraId="3E7FC1B7" w14:textId="77777777" w:rsidR="002551AC"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Tel:  +1 (385) 282-5269 • www.goedomega3.com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B975" w14:textId="77777777" w:rsidR="001A722D" w:rsidRDefault="001A722D">
      <w:pPr>
        <w:spacing w:after="0" w:line="240" w:lineRule="auto"/>
      </w:pPr>
      <w:r>
        <w:separator/>
      </w:r>
    </w:p>
  </w:footnote>
  <w:footnote w:type="continuationSeparator" w:id="0">
    <w:p w14:paraId="41709028" w14:textId="77777777" w:rsidR="001A722D" w:rsidRDefault="001A7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C90D" w14:textId="77777777" w:rsidR="002551AC"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D06ED02" wp14:editId="4DBF45EF">
          <wp:extent cx="4216400" cy="774700"/>
          <wp:effectExtent l="0" t="0" r="0" b="0"/>
          <wp:docPr id="4" name="image1.jpg" descr="GOED_header"/>
          <wp:cNvGraphicFramePr/>
          <a:graphic xmlns:a="http://schemas.openxmlformats.org/drawingml/2006/main">
            <a:graphicData uri="http://schemas.openxmlformats.org/drawingml/2006/picture">
              <pic:pic xmlns:pic="http://schemas.openxmlformats.org/drawingml/2006/picture">
                <pic:nvPicPr>
                  <pic:cNvPr id="0" name="image1.jpg" descr="GOED_header"/>
                  <pic:cNvPicPr preferRelativeResize="0"/>
                </pic:nvPicPr>
                <pic:blipFill>
                  <a:blip r:embed="rId1"/>
                  <a:srcRect/>
                  <a:stretch>
                    <a:fillRect/>
                  </a:stretch>
                </pic:blipFill>
                <pic:spPr>
                  <a:xfrm>
                    <a:off x="0" y="0"/>
                    <a:ext cx="4216400" cy="7747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1AC"/>
    <w:rsid w:val="00020628"/>
    <w:rsid w:val="000662D6"/>
    <w:rsid w:val="000F1895"/>
    <w:rsid w:val="001A722D"/>
    <w:rsid w:val="002551AC"/>
    <w:rsid w:val="00377E08"/>
    <w:rsid w:val="00430C3E"/>
    <w:rsid w:val="004373C4"/>
    <w:rsid w:val="005038EC"/>
    <w:rsid w:val="00507F46"/>
    <w:rsid w:val="00554566"/>
    <w:rsid w:val="005B3175"/>
    <w:rsid w:val="00710B9F"/>
    <w:rsid w:val="00731364"/>
    <w:rsid w:val="00832E4E"/>
    <w:rsid w:val="00A105A9"/>
    <w:rsid w:val="00AB4280"/>
    <w:rsid w:val="00C0310E"/>
    <w:rsid w:val="00C93F9A"/>
    <w:rsid w:val="00CD37CF"/>
    <w:rsid w:val="00DD7EA6"/>
    <w:rsid w:val="00E63B4F"/>
    <w:rsid w:val="00F024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120D85"/>
  <w15:docId w15:val="{3D9CEBCA-F14E-4D41-B78A-0789C617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1B9"/>
  </w:style>
  <w:style w:type="paragraph" w:styleId="Heading1">
    <w:name w:val="heading 1"/>
    <w:basedOn w:val="Normal"/>
    <w:next w:val="Normal"/>
    <w:link w:val="Heading1Char"/>
    <w:uiPriority w:val="9"/>
    <w:qFormat/>
    <w:rsid w:val="00BD5391"/>
    <w:pPr>
      <w:keepNext/>
      <w:keepLines/>
      <w:spacing w:before="480" w:after="0"/>
      <w:outlineLvl w:val="0"/>
    </w:pPr>
    <w:rPr>
      <w:rFonts w:ascii="Cambria" w:eastAsia="Times New Roman" w:hAnsi="Cambria"/>
      <w:b/>
      <w:bCs/>
      <w:color w:val="365F91"/>
      <w:sz w:val="28"/>
      <w:szCs w:val="28"/>
      <w:lang w:bidi="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374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03B"/>
    <w:rPr>
      <w:sz w:val="20"/>
      <w:szCs w:val="20"/>
    </w:rPr>
  </w:style>
  <w:style w:type="character" w:styleId="FootnoteReference">
    <w:name w:val="footnote reference"/>
    <w:basedOn w:val="DefaultParagraphFont"/>
    <w:uiPriority w:val="99"/>
    <w:semiHidden/>
    <w:unhideWhenUsed/>
    <w:rsid w:val="0037403B"/>
    <w:rPr>
      <w:vertAlign w:val="superscript"/>
    </w:rPr>
  </w:style>
  <w:style w:type="paragraph" w:styleId="BalloonText">
    <w:name w:val="Balloon Text"/>
    <w:basedOn w:val="Normal"/>
    <w:link w:val="BalloonTextChar"/>
    <w:uiPriority w:val="99"/>
    <w:semiHidden/>
    <w:unhideWhenUsed/>
    <w:rsid w:val="00E72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A14"/>
    <w:rPr>
      <w:rFonts w:ascii="Tahoma" w:hAnsi="Tahoma" w:cs="Tahoma"/>
      <w:sz w:val="16"/>
      <w:szCs w:val="16"/>
    </w:rPr>
  </w:style>
  <w:style w:type="character" w:customStyle="1" w:styleId="Heading1Char">
    <w:name w:val="Heading 1 Char"/>
    <w:basedOn w:val="DefaultParagraphFont"/>
    <w:link w:val="Heading1"/>
    <w:uiPriority w:val="9"/>
    <w:rsid w:val="00BD5391"/>
    <w:rPr>
      <w:rFonts w:ascii="Cambria" w:eastAsia="Times New Roman" w:hAnsi="Cambria" w:cs="Times New Roman"/>
      <w:b/>
      <w:bCs/>
      <w:color w:val="365F91"/>
      <w:sz w:val="28"/>
      <w:szCs w:val="28"/>
      <w:lang w:bidi="en-US"/>
    </w:rPr>
  </w:style>
  <w:style w:type="paragraph" w:styleId="Bibliography">
    <w:name w:val="Bibliography"/>
    <w:basedOn w:val="Normal"/>
    <w:next w:val="Normal"/>
    <w:uiPriority w:val="37"/>
    <w:unhideWhenUsed/>
    <w:rsid w:val="00BD5391"/>
  </w:style>
  <w:style w:type="paragraph" w:styleId="Header">
    <w:name w:val="header"/>
    <w:basedOn w:val="Normal"/>
    <w:link w:val="HeaderChar"/>
    <w:uiPriority w:val="99"/>
    <w:unhideWhenUsed/>
    <w:rsid w:val="00315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766"/>
  </w:style>
  <w:style w:type="paragraph" w:styleId="Footer">
    <w:name w:val="footer"/>
    <w:basedOn w:val="Normal"/>
    <w:link w:val="FooterChar"/>
    <w:uiPriority w:val="99"/>
    <w:unhideWhenUsed/>
    <w:rsid w:val="00315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766"/>
  </w:style>
  <w:style w:type="paragraph" w:styleId="ListParagraph">
    <w:name w:val="List Paragraph"/>
    <w:basedOn w:val="Normal"/>
    <w:uiPriority w:val="34"/>
    <w:qFormat/>
    <w:rsid w:val="00FD144B"/>
    <w:pPr>
      <w:ind w:left="720"/>
      <w:contextualSpacing/>
    </w:pPr>
  </w:style>
  <w:style w:type="character" w:styleId="Hyperlink">
    <w:name w:val="Hyperlink"/>
    <w:basedOn w:val="DefaultParagraphFont"/>
    <w:uiPriority w:val="99"/>
    <w:unhideWhenUsed/>
    <w:rsid w:val="00E23FF1"/>
    <w:rPr>
      <w:color w:val="0000FF"/>
      <w:u w:val="single"/>
    </w:rPr>
  </w:style>
  <w:style w:type="paragraph" w:styleId="NoSpacing">
    <w:name w:val="No Spacing"/>
    <w:uiPriority w:val="1"/>
    <w:qFormat/>
    <w:rsid w:val="00E23FF1"/>
  </w:style>
  <w:style w:type="paragraph" w:customStyle="1" w:styleId="BasicParagraph">
    <w:name w:val="[Basic Paragraph]"/>
    <w:basedOn w:val="Normal"/>
    <w:uiPriority w:val="99"/>
    <w:rsid w:val="00E23FF1"/>
    <w:pPr>
      <w:autoSpaceDE w:val="0"/>
      <w:autoSpaceDN w:val="0"/>
      <w:adjustRightInd w:val="0"/>
      <w:spacing w:after="0" w:line="288" w:lineRule="auto"/>
      <w:textAlignment w:val="center"/>
    </w:pPr>
    <w:rPr>
      <w:rFonts w:ascii="Minion Pro" w:eastAsiaTheme="minorEastAsia" w:hAnsi="Minion Pro" w:cs="Minion Pro"/>
      <w:color w:val="000000"/>
      <w:sz w:val="24"/>
      <w:szCs w:val="24"/>
    </w:rPr>
  </w:style>
  <w:style w:type="character" w:customStyle="1" w:styleId="Sectiontitle">
    <w:name w:val="Section title"/>
    <w:uiPriority w:val="99"/>
    <w:rsid w:val="00E23FF1"/>
    <w:rPr>
      <w:rFonts w:ascii="Adelle PE" w:hAnsi="Adelle PE" w:cs="Adelle PE"/>
      <w:b/>
      <w:bCs/>
      <w:sz w:val="24"/>
      <w:szCs w:val="24"/>
    </w:rPr>
  </w:style>
  <w:style w:type="character" w:styleId="CommentReference">
    <w:name w:val="annotation reference"/>
    <w:basedOn w:val="DefaultParagraphFont"/>
    <w:uiPriority w:val="99"/>
    <w:semiHidden/>
    <w:unhideWhenUsed/>
    <w:rsid w:val="00715385"/>
    <w:rPr>
      <w:sz w:val="16"/>
      <w:szCs w:val="16"/>
    </w:rPr>
  </w:style>
  <w:style w:type="paragraph" w:styleId="CommentText">
    <w:name w:val="annotation text"/>
    <w:basedOn w:val="Normal"/>
    <w:link w:val="CommentTextChar"/>
    <w:uiPriority w:val="99"/>
    <w:semiHidden/>
    <w:unhideWhenUsed/>
    <w:rsid w:val="00715385"/>
    <w:pPr>
      <w:spacing w:after="160"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715385"/>
    <w:rPr>
      <w:rFonts w:asciiTheme="minorHAnsi" w:eastAsiaTheme="minorEastAsia" w:hAnsiTheme="minorHAnsi" w:cstheme="minorBidi"/>
      <w:lang w:eastAsia="zh-CN"/>
    </w:rPr>
  </w:style>
  <w:style w:type="character" w:styleId="FollowedHyperlink">
    <w:name w:val="FollowedHyperlink"/>
    <w:basedOn w:val="DefaultParagraphFont"/>
    <w:uiPriority w:val="99"/>
    <w:semiHidden/>
    <w:unhideWhenUsed/>
    <w:rsid w:val="00560396"/>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0662D6"/>
    <w:pPr>
      <w:spacing w:after="0" w:line="240" w:lineRule="auto"/>
    </w:pPr>
  </w:style>
  <w:style w:type="character" w:styleId="UnresolvedMention">
    <w:name w:val="Unresolved Mention"/>
    <w:basedOn w:val="DefaultParagraphFont"/>
    <w:uiPriority w:val="99"/>
    <w:semiHidden/>
    <w:unhideWhenUsed/>
    <w:rsid w:val="00A10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98166">
      <w:bodyDiv w:val="1"/>
      <w:marLeft w:val="0"/>
      <w:marRight w:val="0"/>
      <w:marTop w:val="0"/>
      <w:marBottom w:val="0"/>
      <w:divBdr>
        <w:top w:val="none" w:sz="0" w:space="0" w:color="auto"/>
        <w:left w:val="none" w:sz="0" w:space="0" w:color="auto"/>
        <w:bottom w:val="none" w:sz="0" w:space="0" w:color="auto"/>
        <w:right w:val="none" w:sz="0" w:space="0" w:color="auto"/>
      </w:divBdr>
    </w:div>
    <w:div w:id="1769425243">
      <w:bodyDiv w:val="1"/>
      <w:marLeft w:val="0"/>
      <w:marRight w:val="0"/>
      <w:marTop w:val="0"/>
      <w:marBottom w:val="0"/>
      <w:divBdr>
        <w:top w:val="none" w:sz="0" w:space="0" w:color="auto"/>
        <w:left w:val="none" w:sz="0" w:space="0" w:color="auto"/>
        <w:bottom w:val="none" w:sz="0" w:space="0" w:color="auto"/>
        <w:right w:val="none" w:sz="0" w:space="0" w:color="auto"/>
      </w:divBdr>
      <w:divsChild>
        <w:div w:id="1097407136">
          <w:marLeft w:val="0"/>
          <w:marRight w:val="0"/>
          <w:marTop w:val="0"/>
          <w:marBottom w:val="0"/>
          <w:divBdr>
            <w:top w:val="single" w:sz="2" w:space="0" w:color="auto"/>
            <w:left w:val="single" w:sz="2" w:space="0" w:color="auto"/>
            <w:bottom w:val="single" w:sz="6" w:space="0" w:color="auto"/>
            <w:right w:val="single" w:sz="2" w:space="0" w:color="auto"/>
          </w:divBdr>
          <w:divsChild>
            <w:div w:id="1634409155">
              <w:marLeft w:val="0"/>
              <w:marRight w:val="0"/>
              <w:marTop w:val="100"/>
              <w:marBottom w:val="100"/>
              <w:divBdr>
                <w:top w:val="single" w:sz="2" w:space="0" w:color="D9D9E3"/>
                <w:left w:val="single" w:sz="2" w:space="0" w:color="D9D9E3"/>
                <w:bottom w:val="single" w:sz="2" w:space="0" w:color="D9D9E3"/>
                <w:right w:val="single" w:sz="2" w:space="0" w:color="D9D9E3"/>
              </w:divBdr>
              <w:divsChild>
                <w:div w:id="1739788588">
                  <w:marLeft w:val="0"/>
                  <w:marRight w:val="0"/>
                  <w:marTop w:val="0"/>
                  <w:marBottom w:val="0"/>
                  <w:divBdr>
                    <w:top w:val="single" w:sz="2" w:space="0" w:color="D9D9E3"/>
                    <w:left w:val="single" w:sz="2" w:space="0" w:color="D9D9E3"/>
                    <w:bottom w:val="single" w:sz="2" w:space="0" w:color="D9D9E3"/>
                    <w:right w:val="single" w:sz="2" w:space="0" w:color="D9D9E3"/>
                  </w:divBdr>
                  <w:divsChild>
                    <w:div w:id="764375851">
                      <w:marLeft w:val="0"/>
                      <w:marRight w:val="0"/>
                      <w:marTop w:val="0"/>
                      <w:marBottom w:val="0"/>
                      <w:divBdr>
                        <w:top w:val="single" w:sz="2" w:space="0" w:color="D9D9E3"/>
                        <w:left w:val="single" w:sz="2" w:space="0" w:color="D9D9E3"/>
                        <w:bottom w:val="single" w:sz="2" w:space="0" w:color="D9D9E3"/>
                        <w:right w:val="single" w:sz="2" w:space="0" w:color="D9D9E3"/>
                      </w:divBdr>
                      <w:divsChild>
                        <w:div w:id="1339966136">
                          <w:marLeft w:val="0"/>
                          <w:marRight w:val="0"/>
                          <w:marTop w:val="0"/>
                          <w:marBottom w:val="0"/>
                          <w:divBdr>
                            <w:top w:val="single" w:sz="2" w:space="0" w:color="D9D9E3"/>
                            <w:left w:val="single" w:sz="2" w:space="0" w:color="D9D9E3"/>
                            <w:bottom w:val="single" w:sz="2" w:space="0" w:color="D9D9E3"/>
                            <w:right w:val="single" w:sz="2" w:space="0" w:color="D9D9E3"/>
                          </w:divBdr>
                          <w:divsChild>
                            <w:div w:id="179587426">
                              <w:marLeft w:val="0"/>
                              <w:marRight w:val="0"/>
                              <w:marTop w:val="0"/>
                              <w:marBottom w:val="0"/>
                              <w:divBdr>
                                <w:top w:val="single" w:sz="2" w:space="0" w:color="D9D9E3"/>
                                <w:left w:val="single" w:sz="2" w:space="0" w:color="D9D9E3"/>
                                <w:bottom w:val="single" w:sz="2" w:space="0" w:color="D9D9E3"/>
                                <w:right w:val="single" w:sz="2" w:space="0" w:color="D9D9E3"/>
                              </w:divBdr>
                              <w:divsChild>
                                <w:div w:id="2273092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edomega3.com/purchase/ingredient-market-repor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edomega3.com/purchase/ingredient-market-repor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oedomega3.com/purchase-data-and-reports/gauging-global-consumer-interest-omega-3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oedomega3.com/purchase-data-and-reports/gauging-global-consumer-interest-omega-3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2aHuhIdDwUkc391aWxkijmauNQ==">AMUW2mW6Wdf8RVa+Ji6f+FvQ3HXfvd0uM207+jzIUSq6lMEjmGJqe9fmTiee+qx2g5pFvXL9/ur/YOOIaQ3K17JPpfc9eMpOm0qDUDH0ypQc8l1itDJ28qU=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dc:creator>
  <cp:lastModifiedBy>VIcky Lin</cp:lastModifiedBy>
  <cp:revision>3</cp:revision>
  <dcterms:created xsi:type="dcterms:W3CDTF">2023-10-05T14:49:00Z</dcterms:created>
  <dcterms:modified xsi:type="dcterms:W3CDTF">2023-10-11T13:21:00Z</dcterms:modified>
</cp:coreProperties>
</file>